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2B55" w14:textId="0570FB5B" w:rsidR="003849C5" w:rsidRDefault="00C94589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Styles House TMO Board Meeting minutes</w:t>
      </w:r>
    </w:p>
    <w:p w14:paraId="3E382B74" w14:textId="75ED8C50" w:rsidR="003849C5" w:rsidRDefault="00A0320B">
      <w:pPr>
        <w:pStyle w:val="Standard"/>
        <w:jc w:val="center"/>
      </w:pPr>
      <w:r>
        <w:rPr>
          <w:rFonts w:ascii="Calibri" w:hAnsi="Calibri" w:cs="Calibri"/>
        </w:rPr>
        <w:t>1</w:t>
      </w:r>
      <w:r w:rsidR="00814AB6">
        <w:rPr>
          <w:rFonts w:ascii="Calibri" w:hAnsi="Calibri" w:cs="Calibri"/>
        </w:rPr>
        <w:t>9 September 2018</w:t>
      </w:r>
    </w:p>
    <w:p w14:paraId="0BE7D73D" w14:textId="77777777" w:rsidR="003849C5" w:rsidRDefault="00C94589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TMO Meeting Room</w:t>
      </w:r>
    </w:p>
    <w:p w14:paraId="5838E752" w14:textId="77777777" w:rsidR="003849C5" w:rsidRDefault="003849C5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5743"/>
      </w:tblGrid>
      <w:tr w:rsidR="003849C5" w14:paraId="1572F20E" w14:textId="77777777">
        <w:tc>
          <w:tcPr>
            <w:tcW w:w="4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F1C6B" w14:textId="0E1D8D4F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</w:rPr>
              <w:t xml:space="preserve">Present: </w:t>
            </w:r>
            <w:r>
              <w:rPr>
                <w:rFonts w:ascii="Calibri" w:hAnsi="Calibri" w:cs="Calibri"/>
              </w:rPr>
              <w:t>Boyd Walters (BW), Linda McLaughlin TMO Manager (LMcL), Barbara Sweet</w:t>
            </w:r>
            <w:r w:rsidR="002E63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(BS), Mark Wraith </w:t>
            </w:r>
            <w:r w:rsidR="000938B9">
              <w:rPr>
                <w:rFonts w:ascii="Calibri" w:hAnsi="Calibri" w:cs="Calibri"/>
              </w:rPr>
              <w:t xml:space="preserve">Minute Taker </w:t>
            </w:r>
            <w:r>
              <w:rPr>
                <w:rFonts w:ascii="Calibri" w:hAnsi="Calibri" w:cs="Calibri"/>
              </w:rPr>
              <w:t xml:space="preserve">(MW), </w:t>
            </w:r>
            <w:r w:rsidR="000938B9">
              <w:rPr>
                <w:rFonts w:ascii="Calibri" w:hAnsi="Calibri" w:cs="Calibri"/>
              </w:rPr>
              <w:t xml:space="preserve">Kathy Archibald (KA), </w:t>
            </w:r>
            <w:r>
              <w:rPr>
                <w:rFonts w:ascii="Calibri" w:hAnsi="Calibri" w:cs="Calibri"/>
              </w:rPr>
              <w:t>Zoe Kennedy (ZK)</w:t>
            </w:r>
            <w:r w:rsidR="001677ED">
              <w:rPr>
                <w:rFonts w:ascii="Calibri" w:hAnsi="Calibri" w:cs="Calibri"/>
              </w:rPr>
              <w:t xml:space="preserve">Alethea Dougall, </w:t>
            </w:r>
            <w:proofErr w:type="gramStart"/>
            <w:r w:rsidR="001677ED">
              <w:rPr>
                <w:rFonts w:ascii="Calibri" w:hAnsi="Calibri" w:cs="Calibri"/>
              </w:rPr>
              <w:t xml:space="preserve">LBS  </w:t>
            </w:r>
            <w:r w:rsidR="001677ED">
              <w:rPr>
                <w:rFonts w:ascii="Calibri" w:hAnsi="Calibri" w:cs="Calibri"/>
              </w:rPr>
              <w:t>(</w:t>
            </w:r>
            <w:proofErr w:type="gramEnd"/>
            <w:r w:rsidR="001677ED">
              <w:rPr>
                <w:rFonts w:ascii="Calibri" w:hAnsi="Calibri" w:cs="Calibri"/>
              </w:rPr>
              <w:t>AD)</w:t>
            </w:r>
          </w:p>
        </w:tc>
        <w:tc>
          <w:tcPr>
            <w:tcW w:w="5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F022B" w14:textId="11DC5D0B" w:rsidR="003849C5" w:rsidRDefault="00C94589" w:rsidP="003646E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Apologies:</w:t>
            </w:r>
            <w:r>
              <w:rPr>
                <w:rFonts w:ascii="Calibri" w:hAnsi="Calibri" w:cs="Calibri"/>
              </w:rPr>
              <w:t xml:space="preserve"> </w:t>
            </w:r>
            <w:r w:rsidR="003B68F2">
              <w:rPr>
                <w:rFonts w:ascii="Calibri" w:hAnsi="Calibri" w:cs="Calibri"/>
              </w:rPr>
              <w:t xml:space="preserve"> </w:t>
            </w:r>
            <w:r w:rsidR="00882496">
              <w:rPr>
                <w:rFonts w:ascii="Calibri" w:hAnsi="Calibri" w:cs="Calibri"/>
              </w:rPr>
              <w:t xml:space="preserve"> Philippe Chery</w:t>
            </w:r>
          </w:p>
        </w:tc>
      </w:tr>
    </w:tbl>
    <w:p w14:paraId="75BCD308" w14:textId="77777777" w:rsidR="003849C5" w:rsidRDefault="003849C5">
      <w:pPr>
        <w:pStyle w:val="Standard"/>
        <w:rPr>
          <w:rFonts w:ascii="Calibri" w:hAnsi="Calibri" w:cs="Calibri"/>
          <w:b/>
        </w:rPr>
      </w:pPr>
    </w:p>
    <w:p w14:paraId="67F8D2D7" w14:textId="77777777" w:rsidR="003849C5" w:rsidRDefault="00C94589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AGREED ACTION from previous meeting</w:t>
      </w:r>
    </w:p>
    <w:p w14:paraId="4FBD628A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99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6745"/>
        <w:gridCol w:w="1749"/>
      </w:tblGrid>
      <w:tr w:rsidR="003849C5" w14:paraId="5874C5BD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A1935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5CE42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TASK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6A92C" w14:textId="53B4FEFB" w:rsidR="003849C5" w:rsidRDefault="007A0E0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Due d</w:t>
            </w:r>
            <w:r w:rsidR="002E63EC">
              <w:rPr>
                <w:rFonts w:ascii="Calibri" w:hAnsi="Calibri" w:cs="Calibri"/>
                <w:b/>
              </w:rPr>
              <w:t>ate</w:t>
            </w:r>
          </w:p>
        </w:tc>
      </w:tr>
      <w:tr w:rsidR="003849C5" w14:paraId="0AF31101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033AD" w14:textId="7DC32C04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Boyd/Ursa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B4FC8" w14:textId="770916C9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Asset list - BW and UD </w:t>
            </w:r>
            <w:r w:rsidR="00D22843">
              <w:rPr>
                <w:rFonts w:ascii="Calibri" w:hAnsi="Calibri" w:cs="Calibri"/>
              </w:rPr>
              <w:t>to update the Asset Register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A6FE" w14:textId="7D6963F2" w:rsidR="003849C5" w:rsidRDefault="002E63E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3849C5" w14:paraId="32A1A2C2" w14:textId="77777777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005B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819B8" w14:textId="66FA2302" w:rsidR="003849C5" w:rsidRDefault="0022692A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 xml:space="preserve">Consultation meeting on gates </w:t>
            </w:r>
            <w:r w:rsidR="00AD20BC">
              <w:rPr>
                <w:rFonts w:ascii="Calibri" w:hAnsi="Calibri" w:cs="Calibri"/>
                <w:color w:val="000000"/>
              </w:rPr>
              <w:t>held on 2</w:t>
            </w:r>
            <w:r w:rsidR="000B7DAF">
              <w:rPr>
                <w:rFonts w:ascii="Calibri" w:hAnsi="Calibri" w:cs="Calibri"/>
                <w:color w:val="000000"/>
              </w:rPr>
              <w:t>5/7/18 and consultation form delivered to residents who were unable to attend</w:t>
            </w:r>
            <w:r w:rsidR="00C94589">
              <w:rPr>
                <w:rFonts w:ascii="Calibri" w:hAnsi="Calibri" w:cs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7252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634E4466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DC6C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2253" w14:textId="3A55BF86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letter to LBS re fire safety risk report, council carrying out a review and going to cabinet in June.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48AD0" w14:textId="0ADE26FE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 hold until </w:t>
            </w:r>
            <w:r w:rsidR="0022692A">
              <w:rPr>
                <w:rFonts w:ascii="Calibri" w:hAnsi="Calibri" w:cs="Calibri"/>
              </w:rPr>
              <w:t xml:space="preserve">end of </w:t>
            </w:r>
            <w:r w:rsidR="002E63EC">
              <w:rPr>
                <w:rFonts w:ascii="Calibri" w:hAnsi="Calibri" w:cs="Calibri"/>
              </w:rPr>
              <w:t>LBS review</w:t>
            </w:r>
          </w:p>
        </w:tc>
      </w:tr>
      <w:tr w:rsidR="003849C5" w14:paraId="72827E96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2DA0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Ursa/Boyd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39B6F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Draft leaflet for contacts in event of death.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EB716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41F541DA" w14:textId="77777777" w:rsidTr="002D770A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3828" w14:textId="42D8629D" w:rsidR="003849C5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Philippe</w:t>
            </w:r>
            <w:r w:rsidR="00C94589">
              <w:rPr>
                <w:rFonts w:ascii="Calibri" w:hAnsi="Calibri" w:cs="Calibri"/>
              </w:rPr>
              <w:t>/</w:t>
            </w:r>
            <w:r w:rsidR="007A0E0F"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A0D27" w14:textId="3FD97032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Philippe </w:t>
            </w:r>
            <w:r w:rsidR="0022692A">
              <w:rPr>
                <w:rFonts w:ascii="Calibri" w:hAnsi="Calibri" w:cs="Calibri"/>
              </w:rPr>
              <w:t xml:space="preserve">agreed </w:t>
            </w:r>
            <w:r>
              <w:rPr>
                <w:rFonts w:ascii="Calibri" w:hAnsi="Calibri" w:cs="Calibri"/>
              </w:rPr>
              <w:t xml:space="preserve">to complete </w:t>
            </w:r>
            <w:r w:rsidR="0022692A">
              <w:rPr>
                <w:rFonts w:ascii="Calibri" w:hAnsi="Calibri" w:cs="Calibri"/>
              </w:rPr>
              <w:t>walkabout</w:t>
            </w:r>
            <w:r>
              <w:rPr>
                <w:rFonts w:ascii="Calibri" w:hAnsi="Calibri" w:cs="Calibri"/>
              </w:rPr>
              <w:t xml:space="preserve"> with Linda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77AF7" w14:textId="029313B3" w:rsidR="003849C5" w:rsidRDefault="00CB58F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</w:tc>
      </w:tr>
      <w:tr w:rsidR="003849C5" w14:paraId="192C56E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E31E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Zoe/Philippe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BE624" w14:textId="379453E0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Continuance Ballot – </w:t>
            </w:r>
            <w:r w:rsidR="000938B9">
              <w:rPr>
                <w:rFonts w:ascii="Calibri" w:hAnsi="Calibri" w:cs="Calibri"/>
              </w:rPr>
              <w:t>will take place in January 2019.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E7AB" w14:textId="638FFC05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2019</w:t>
            </w:r>
          </w:p>
        </w:tc>
      </w:tr>
      <w:tr w:rsidR="003849C5" w14:paraId="698FE99A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5876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8D894" w14:textId="055DEBCE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Quote received an approved.  </w:t>
            </w:r>
            <w:r w:rsidR="00C94589">
              <w:rPr>
                <w:rFonts w:ascii="Calibri" w:hAnsi="Calibri" w:cs="Calibri"/>
              </w:rPr>
              <w:t>Alarm to be serviced and extended to meeting room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C10C3" w14:textId="6F503B0F" w:rsidR="003849C5" w:rsidRDefault="007335C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2017</w:t>
            </w:r>
          </w:p>
          <w:p w14:paraId="2C699543" w14:textId="59E29431" w:rsidR="007335CF" w:rsidRDefault="007335CF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3849C5" w14:paraId="2F7360A0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25B04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AB0E5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look for more electrical contractors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1388E" w14:textId="4FB7D2FA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  <w:r w:rsidR="00C94589">
              <w:rPr>
                <w:rFonts w:ascii="Calibri" w:hAnsi="Calibri" w:cs="Calibri"/>
              </w:rPr>
              <w:t xml:space="preserve"> 2018</w:t>
            </w:r>
          </w:p>
        </w:tc>
      </w:tr>
      <w:tr w:rsidR="003849C5" w14:paraId="192E7F85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44903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3B1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Shed – carry out shed survey and open waiting list to residents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D41B4" w14:textId="0E668DA6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3849C5" w14:paraId="53714B24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EBEB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79BE5" w14:textId="0833F1C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Appoint contractor to complete office testing</w:t>
            </w:r>
            <w:r w:rsidR="000938B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46E1F" w14:textId="22DE6AE0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3849C5" w14:paraId="6E90898E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808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Linda/Ursa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C18FB" w14:textId="13B1F43A" w:rsidR="007A0E0F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insurance implications re scaffold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2FC6" w14:textId="061BC807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  <w:r w:rsidR="00C94589">
              <w:rPr>
                <w:rFonts w:ascii="Calibri" w:hAnsi="Calibri" w:cs="Calibri"/>
              </w:rPr>
              <w:t xml:space="preserve"> 2018</w:t>
            </w:r>
          </w:p>
        </w:tc>
      </w:tr>
      <w:tr w:rsidR="003849C5" w14:paraId="1C14E7B8" w14:textId="77777777">
        <w:trPr>
          <w:trHeight w:val="179"/>
        </w:trPr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551A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5B5F" w14:textId="6CED1F5D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 account</w:t>
            </w:r>
            <w:r w:rsidR="001D4984">
              <w:rPr>
                <w:rFonts w:ascii="Calibri" w:hAnsi="Calibri" w:cs="Calibri"/>
              </w:rPr>
              <w:t xml:space="preserve"> with debit card</w:t>
            </w:r>
            <w:r>
              <w:rPr>
                <w:rFonts w:ascii="Calibri" w:hAnsi="Calibri" w:cs="Calibri"/>
              </w:rPr>
              <w:t xml:space="preserve"> - Linda had spoken to Alex and was to put in writing to Alethea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00DFA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</w:tr>
      <w:tr w:rsidR="003849C5" w14:paraId="0DCACD4C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79DD8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F43C7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Bike storage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211B" w14:textId="77777777" w:rsidR="003849C5" w:rsidRDefault="00C9458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Outstanding</w:t>
            </w:r>
          </w:p>
        </w:tc>
      </w:tr>
      <w:tr w:rsidR="003849C5" w14:paraId="5AD85E0E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290D6" w14:textId="51AC661D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B2C60" w14:textId="55811DC0" w:rsidR="003849C5" w:rsidRDefault="001D498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 responsibility for repairs – Linda to ask LBS to reduce this to £500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0F0F" w14:textId="002CD3D0" w:rsidR="003849C5" w:rsidRDefault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2018</w:t>
            </w:r>
          </w:p>
        </w:tc>
      </w:tr>
      <w:tr w:rsidR="0047539E" w14:paraId="1EDF1BAB" w14:textId="77777777" w:rsidTr="002D770A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09BAA" w14:textId="23DD02DE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0B089" w14:textId="176E8CE7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</w:t>
            </w:r>
            <w:r w:rsidR="00AD20BC">
              <w:rPr>
                <w:rFonts w:ascii="Calibri" w:hAnsi="Calibri" w:cs="Calibri"/>
              </w:rPr>
              <w:t xml:space="preserve">Esskay </w:t>
            </w:r>
            <w:r>
              <w:rPr>
                <w:rFonts w:ascii="Calibri" w:hAnsi="Calibri" w:cs="Calibri"/>
              </w:rPr>
              <w:t>cleaning contract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14134" w14:textId="503259EE" w:rsidR="0047539E" w:rsidRDefault="000B7DA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</w:t>
            </w:r>
            <w:r w:rsidR="0022692A">
              <w:rPr>
                <w:rFonts w:ascii="Calibri" w:hAnsi="Calibri" w:cs="Calibri"/>
              </w:rPr>
              <w:t xml:space="preserve"> 2018</w:t>
            </w:r>
          </w:p>
        </w:tc>
      </w:tr>
      <w:tr w:rsidR="0047539E" w14:paraId="3B444247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B0D02" w14:textId="1C535FDE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Zoe/Linda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EB561" w14:textId="69F60B5B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up GDPR subgroup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13829" w14:textId="65A71795" w:rsidR="0047539E" w:rsidRDefault="0022692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2018</w:t>
            </w:r>
          </w:p>
        </w:tc>
      </w:tr>
      <w:tr w:rsidR="0047539E" w14:paraId="2B8EF92E" w14:textId="77777777" w:rsidTr="003646E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B5CA" w14:textId="570CB1AF" w:rsidR="0047539E" w:rsidRPr="003646E7" w:rsidRDefault="00641078">
            <w:pPr>
              <w:pStyle w:val="Standard"/>
              <w:rPr>
                <w:rFonts w:ascii="Calibri" w:hAnsi="Calibri" w:cs="Calibri"/>
                <w:highlight w:val="lightGray"/>
              </w:rPr>
            </w:pPr>
            <w:r w:rsidRPr="003646E7">
              <w:rPr>
                <w:rFonts w:ascii="Calibri" w:hAnsi="Calibri" w:cs="Calibri"/>
                <w:highlight w:val="lightGray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4C88B" w14:textId="0E48ED2F" w:rsidR="0047539E" w:rsidRPr="003646E7" w:rsidRDefault="00641078">
            <w:pPr>
              <w:pStyle w:val="Standard"/>
              <w:rPr>
                <w:rFonts w:ascii="Calibri" w:hAnsi="Calibri" w:cs="Calibri"/>
                <w:highlight w:val="lightGray"/>
              </w:rPr>
            </w:pPr>
            <w:r w:rsidRPr="003646E7">
              <w:rPr>
                <w:rFonts w:ascii="Calibri" w:hAnsi="Calibri" w:cs="Calibri"/>
                <w:highlight w:val="lightGray"/>
              </w:rPr>
              <w:t>NFTMO awards – query nomination process with LBS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E6540" w14:textId="2E5CE152" w:rsidR="0047539E" w:rsidRDefault="007335CF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  <w:highlight w:val="lightGray"/>
              </w:rPr>
              <w:t>COMPLETED</w:t>
            </w:r>
          </w:p>
        </w:tc>
      </w:tr>
      <w:tr w:rsidR="00641078" w14:paraId="7FDF5728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2DE9F" w14:textId="6B78326D" w:rsidR="00641078" w:rsidRPr="003646E7" w:rsidRDefault="00A65F2D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509A" w14:textId="6E541BD3" w:rsidR="00641078" w:rsidRPr="003646E7" w:rsidRDefault="00A65F2D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</w:rPr>
              <w:t>Shutters – Linda to raise order for improvement work,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811C9" w14:textId="2D678299" w:rsidR="00641078" w:rsidRDefault="00AD20BC">
            <w:pPr>
              <w:pStyle w:val="Standard"/>
              <w:rPr>
                <w:rFonts w:ascii="Calibri" w:hAnsi="Calibri" w:cs="Calibri"/>
              </w:rPr>
            </w:pPr>
            <w:r w:rsidRPr="003646E7">
              <w:rPr>
                <w:rFonts w:ascii="Calibri" w:hAnsi="Calibri" w:cs="Calibri"/>
              </w:rPr>
              <w:t>September 2018</w:t>
            </w:r>
          </w:p>
        </w:tc>
      </w:tr>
      <w:tr w:rsidR="00AD20BC" w14:paraId="59EA8DE5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9FF7" w14:textId="4195DB3C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6AFD1" w14:textId="6D7DB999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monthly invoicing with JMB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3B16E" w14:textId="468EED5D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  <w:tr w:rsidR="00AD20BC" w14:paraId="22AEFA77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01E39" w14:textId="45943934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46778" w14:textId="4E8554C5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Maintenance report Include graph/information on expenditure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23CB0" w14:textId="2758D59A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  <w:tr w:rsidR="001677ED" w14:paraId="28F707BA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78CE" w14:textId="0F128359" w:rsidR="001677ED" w:rsidRDefault="001677E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54043" w14:textId="798C5DBD" w:rsidR="001677ED" w:rsidRDefault="001677E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£50 donation Celia Hammond Trust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F4AD8" w14:textId="2CA26BF5" w:rsidR="001677ED" w:rsidRDefault="001677E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3E229C" w14:paraId="4C4E8956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87864" w14:textId="1D2B30CE" w:rsidR="003E229C" w:rsidRDefault="003E229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Alethea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F6627" w14:textId="3975F8BD" w:rsidR="003E229C" w:rsidRDefault="003E229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details of bank TMOs use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EA721" w14:textId="77D4D6FA" w:rsidR="003E229C" w:rsidRDefault="003E229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2018</w:t>
            </w:r>
          </w:p>
        </w:tc>
      </w:tr>
      <w:tr w:rsidR="00AD20BC" w14:paraId="627F51B1" w14:textId="77777777">
        <w:trPr>
          <w:trHeight w:val="17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9F78B" w14:textId="3F0DEC3E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A7C25" w14:textId="2F327549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Consultation – discuss with LBS requirements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9599A" w14:textId="079D4552" w:rsidR="00AD20BC" w:rsidRDefault="00AD20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2018</w:t>
            </w:r>
          </w:p>
        </w:tc>
      </w:tr>
    </w:tbl>
    <w:p w14:paraId="399D3459" w14:textId="77777777" w:rsidR="003849C5" w:rsidRDefault="003849C5">
      <w:pPr>
        <w:pStyle w:val="Standard"/>
        <w:rPr>
          <w:rFonts w:ascii="Calibri" w:hAnsi="Calibri" w:cs="Calibri"/>
          <w:b/>
        </w:rPr>
      </w:pPr>
    </w:p>
    <w:tbl>
      <w:tblPr>
        <w:tblW w:w="101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7378"/>
        <w:gridCol w:w="1974"/>
      </w:tblGrid>
      <w:tr w:rsidR="003849C5" w14:paraId="6CCF69CE" w14:textId="77777777" w:rsidTr="007A0E0F">
        <w:trPr>
          <w:trHeight w:val="592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63BC0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1063" w14:textId="77777777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Declarations of interest: </w:t>
            </w:r>
            <w:r>
              <w:rPr>
                <w:rFonts w:ascii="Calibri" w:hAnsi="Calibri" w:cs="Calibri"/>
                <w:color w:val="000000"/>
              </w:rPr>
              <w:t>Linda works for the TMO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4856C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All</w:t>
            </w:r>
          </w:p>
        </w:tc>
      </w:tr>
      <w:tr w:rsidR="003849C5" w14:paraId="3D8B98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B016A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229D4" w14:textId="77777777" w:rsidR="003849C5" w:rsidRDefault="00C9458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0"/>
              </w:rPr>
              <w:t xml:space="preserve">Minutes of Last Meeting: </w:t>
            </w:r>
            <w:r>
              <w:rPr>
                <w:rFonts w:ascii="Calibri" w:hAnsi="Calibri" w:cs="Calibri"/>
                <w:color w:val="000000"/>
              </w:rPr>
              <w:t>Agreed</w:t>
            </w:r>
          </w:p>
          <w:p w14:paraId="4ADBA0A0" w14:textId="77777777" w:rsidR="003849C5" w:rsidRDefault="00C94589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Board Meeting Minutes sign off: </w:t>
            </w:r>
            <w:r>
              <w:rPr>
                <w:rFonts w:ascii="Calibri" w:hAnsi="Calibri" w:cs="Calibri"/>
                <w:color w:val="000000"/>
              </w:rPr>
              <w:t>Completed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E0891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All</w:t>
            </w:r>
          </w:p>
        </w:tc>
      </w:tr>
      <w:tr w:rsidR="003849C5" w14:paraId="7A4C141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334BE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1F2F" w14:textId="77777777" w:rsidR="003849C5" w:rsidRDefault="00C94589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Matters Arising:  See agreed action table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836D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3849C5" w14:paraId="4B272ED7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BB595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1FF73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Governance</w:t>
            </w:r>
          </w:p>
          <w:p w14:paraId="337A39E8" w14:textId="77777777" w:rsidR="003849C5" w:rsidRDefault="00C94589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Sub-Committees</w:t>
            </w:r>
          </w:p>
          <w:p w14:paraId="2524FB59" w14:textId="219D7CEF" w:rsidR="00792046" w:rsidRDefault="002D770A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Board noted Finance &amp; </w:t>
            </w:r>
            <w:r w:rsidR="00FF09F4">
              <w:rPr>
                <w:rFonts w:ascii="Calibri" w:hAnsi="Calibri" w:cs="Calibri"/>
              </w:rPr>
              <w:t xml:space="preserve">HR sub </w:t>
            </w:r>
            <w:r>
              <w:rPr>
                <w:rFonts w:ascii="Calibri" w:hAnsi="Calibri" w:cs="Calibri"/>
              </w:rPr>
              <w:t>minutes.</w:t>
            </w:r>
          </w:p>
          <w:p w14:paraId="495223E2" w14:textId="1E01A702" w:rsidR="00792046" w:rsidRDefault="00792046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LB Southwark </w:t>
            </w:r>
            <w:r w:rsidR="00F16BAD">
              <w:rPr>
                <w:rFonts w:ascii="Calibri" w:hAnsi="Calibri" w:cs="Calibri"/>
              </w:rPr>
              <w:t>Monitoring report</w:t>
            </w:r>
          </w:p>
          <w:p w14:paraId="2149C152" w14:textId="0B1FBF3B" w:rsidR="00792046" w:rsidRDefault="00792046" w:rsidP="002D770A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Board </w:t>
            </w:r>
            <w:r w:rsidR="00F16BAD">
              <w:rPr>
                <w:rFonts w:ascii="Calibri" w:hAnsi="Calibri" w:cs="Calibri"/>
              </w:rPr>
              <w:t xml:space="preserve">noted and agreed </w:t>
            </w:r>
            <w:r w:rsidR="001677ED">
              <w:rPr>
                <w:rFonts w:ascii="Calibri" w:hAnsi="Calibri" w:cs="Calibri"/>
              </w:rPr>
              <w:t>Alethea Dougall’s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A2F8C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414ECFA6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780D937" w14:textId="2AAA35D8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3A1ED03B" w14:textId="6E147370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09147B59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CCBEB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7B9BB" w14:textId="6E40B169" w:rsidR="003849C5" w:rsidRDefault="00F16BAD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AGM Preparations</w:t>
            </w:r>
          </w:p>
          <w:p w14:paraId="0A6673D4" w14:textId="77777777" w:rsidR="00F16BAD" w:rsidRDefault="00F16BAD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AGM taking place on Wednesday 3 October 2018</w:t>
            </w:r>
          </w:p>
          <w:p w14:paraId="2C7D4CD2" w14:textId="77777777" w:rsidR="00F16BAD" w:rsidRDefault="00F16BAD" w:rsidP="005E62DE">
            <w:pPr>
              <w:pStyle w:val="Standard"/>
              <w:rPr>
                <w:rFonts w:ascii="Calibri" w:hAnsi="Calibri" w:cs="Calibri"/>
              </w:rPr>
            </w:pPr>
          </w:p>
          <w:p w14:paraId="339905AB" w14:textId="17510B4B" w:rsidR="00F16BAD" w:rsidRDefault="00F16BAD" w:rsidP="005E62D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confirmed Auditor and Alethea Dougall (LBS) were attending.</w:t>
            </w:r>
          </w:p>
          <w:p w14:paraId="65BDE81D" w14:textId="77777777" w:rsidR="00F16BAD" w:rsidRDefault="00F16BAD" w:rsidP="005E62DE">
            <w:pPr>
              <w:pStyle w:val="Standard"/>
              <w:rPr>
                <w:rFonts w:ascii="Calibri" w:hAnsi="Calibri" w:cs="Calibri"/>
              </w:rPr>
            </w:pPr>
          </w:p>
          <w:p w14:paraId="5FD59778" w14:textId="5D389CF2" w:rsidR="003849C5" w:rsidRDefault="00F16BAD" w:rsidP="000938B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Agreed to purchase sandwiches and cake/ light refreshments for AGM.</w:t>
            </w:r>
            <w:r w:rsidR="005B4E2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0BDEC" w14:textId="265B7590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  <w:p w14:paraId="1DB9E916" w14:textId="002FA752" w:rsidR="001D4984" w:rsidRDefault="001D4984">
            <w:pPr>
              <w:pStyle w:val="Standard"/>
              <w:rPr>
                <w:rFonts w:ascii="Calibri" w:hAnsi="Calibri" w:cs="Calibri"/>
              </w:rPr>
            </w:pPr>
          </w:p>
          <w:p w14:paraId="71B97BA4" w14:textId="5F676735" w:rsidR="00527F7C" w:rsidRDefault="00527F7C">
            <w:pPr>
              <w:pStyle w:val="Standard"/>
              <w:rPr>
                <w:rFonts w:ascii="Calibri" w:hAnsi="Calibri" w:cs="Calibri"/>
                <w:b/>
              </w:rPr>
            </w:pPr>
          </w:p>
          <w:p w14:paraId="1CEF4A67" w14:textId="77777777" w:rsidR="00CB58FC" w:rsidRDefault="00CB58FC">
            <w:pPr>
              <w:pStyle w:val="Standard"/>
              <w:rPr>
                <w:rFonts w:ascii="Calibri" w:hAnsi="Calibri" w:cs="Calibri"/>
                <w:b/>
              </w:rPr>
            </w:pPr>
          </w:p>
          <w:p w14:paraId="06D8153D" w14:textId="2AB372F1" w:rsidR="00527F7C" w:rsidRDefault="00527F7C">
            <w:pPr>
              <w:pStyle w:val="Standard"/>
              <w:rPr>
                <w:rFonts w:ascii="Calibri" w:hAnsi="Calibri" w:cs="Calibri"/>
                <w:b/>
              </w:rPr>
            </w:pPr>
          </w:p>
          <w:p w14:paraId="799F1F5F" w14:textId="431B9DD9" w:rsidR="00527F7C" w:rsidRPr="001D4984" w:rsidRDefault="00CB58F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BW</w:t>
            </w:r>
          </w:p>
          <w:p w14:paraId="2322CCB8" w14:textId="676D01AC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307FFD2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CCA43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  <w:p w14:paraId="587870BD" w14:textId="77777777" w:rsidR="003849C5" w:rsidRDefault="003849C5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9DB01" w14:textId="0B6BD626" w:rsidR="003849C5" w:rsidRDefault="00F16BAD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Hall Hire</w:t>
            </w:r>
          </w:p>
          <w:p w14:paraId="53CD7375" w14:textId="15835EE8" w:rsidR="00C31056" w:rsidRDefault="00F16BAD" w:rsidP="00527F7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Board discussed the different categories of charge to hire out the hall </w:t>
            </w:r>
            <w:proofErr w:type="spellStart"/>
            <w:r>
              <w:rPr>
                <w:rFonts w:ascii="Calibri" w:hAnsi="Calibri" w:cs="Calibri"/>
              </w:rPr>
              <w:t>ie</w:t>
            </w:r>
            <w:proofErr w:type="spellEnd"/>
            <w:r>
              <w:rPr>
                <w:rFonts w:ascii="Calibri" w:hAnsi="Calibri" w:cs="Calibri"/>
              </w:rPr>
              <w:t xml:space="preserve"> it is £6.00 for a resident to hire out the hall but £20.00 if they hired out it out for a </w:t>
            </w:r>
            <w:proofErr w:type="gramStart"/>
            <w:r>
              <w:rPr>
                <w:rFonts w:ascii="Calibri" w:hAnsi="Calibri" w:cs="Calibri"/>
              </w:rPr>
              <w:t>group</w:t>
            </w:r>
            <w:proofErr w:type="gramEnd"/>
            <w:r>
              <w:rPr>
                <w:rFonts w:ascii="Calibri" w:hAnsi="Calibri" w:cs="Calibri"/>
              </w:rPr>
              <w:t xml:space="preserve"> they were </w:t>
            </w:r>
            <w:r w:rsidR="00C31056">
              <w:rPr>
                <w:rFonts w:ascii="Calibri" w:hAnsi="Calibri" w:cs="Calibri"/>
              </w:rPr>
              <w:t>members of</w:t>
            </w:r>
            <w:r>
              <w:rPr>
                <w:rFonts w:ascii="Calibri" w:hAnsi="Calibri" w:cs="Calibri"/>
              </w:rPr>
              <w:t xml:space="preserve">.  Board agreed </w:t>
            </w:r>
            <w:r w:rsidR="00C31056">
              <w:rPr>
                <w:rFonts w:ascii="Calibri" w:hAnsi="Calibri" w:cs="Calibri"/>
              </w:rPr>
              <w:t>that,</w:t>
            </w:r>
            <w:r>
              <w:rPr>
                <w:rFonts w:ascii="Calibri" w:hAnsi="Calibri" w:cs="Calibri"/>
              </w:rPr>
              <w:t xml:space="preserve"> subject to group </w:t>
            </w:r>
            <w:r w:rsidR="00C31056">
              <w:rPr>
                <w:rFonts w:ascii="Calibri" w:hAnsi="Calibri" w:cs="Calibri"/>
              </w:rPr>
              <w:t xml:space="preserve">being approved by </w:t>
            </w:r>
            <w:r>
              <w:rPr>
                <w:rFonts w:ascii="Calibri" w:hAnsi="Calibri" w:cs="Calibri"/>
              </w:rPr>
              <w:t xml:space="preserve">Styles House, that residents could hire out the hall for </w:t>
            </w:r>
            <w:r w:rsidR="00C31056">
              <w:rPr>
                <w:rFonts w:ascii="Calibri" w:hAnsi="Calibri" w:cs="Calibri"/>
              </w:rPr>
              <w:t>a lower amount. Board agreed that corporate hire of hall, even if residents were involved would be higher.</w:t>
            </w:r>
            <w:r w:rsidR="00E30003">
              <w:rPr>
                <w:rFonts w:ascii="Calibri" w:hAnsi="Calibri" w:cs="Calibri"/>
              </w:rPr>
              <w:t xml:space="preserve"> The Board discussed expanding the rates to include voluntary and not for profit groups.</w:t>
            </w:r>
          </w:p>
          <w:p w14:paraId="6BDCB249" w14:textId="0CB089B7" w:rsidR="00CB58FC" w:rsidRDefault="00CB58FC" w:rsidP="00527F7C">
            <w:pPr>
              <w:pStyle w:val="Standard"/>
              <w:rPr>
                <w:rFonts w:ascii="Calibri" w:hAnsi="Calibri" w:cs="Calibri"/>
              </w:rPr>
            </w:pPr>
          </w:p>
          <w:p w14:paraId="6B9FFA3C" w14:textId="7AFF445E" w:rsidR="00CB58FC" w:rsidRDefault="00CB58FC" w:rsidP="00527F7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board discussed alcohol at art exhibitions/social events.</w:t>
            </w:r>
          </w:p>
          <w:p w14:paraId="64DD46A3" w14:textId="2AC39195" w:rsidR="00C31056" w:rsidRDefault="00C31056" w:rsidP="00527F7C">
            <w:pPr>
              <w:pStyle w:val="Standard"/>
              <w:rPr>
                <w:rFonts w:ascii="Calibri" w:hAnsi="Calibri" w:cs="Calibri"/>
              </w:rPr>
            </w:pPr>
          </w:p>
          <w:p w14:paraId="06A36EC3" w14:textId="265C8DDF" w:rsidR="008942FC" w:rsidRDefault="00C31056" w:rsidP="0064107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Zoe agreed to review charges and circulate, based on discussion.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7A87" w14:textId="77777777" w:rsidR="001D4984" w:rsidRDefault="001D4984">
            <w:pPr>
              <w:pStyle w:val="Standard"/>
              <w:rPr>
                <w:rFonts w:ascii="Calibri" w:hAnsi="Calibri" w:cs="Calibri"/>
                <w:b/>
              </w:rPr>
            </w:pPr>
          </w:p>
          <w:p w14:paraId="2CF8965E" w14:textId="77777777" w:rsidR="003849C5" w:rsidRDefault="003849C5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37BD4DBC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085AA1A6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1442A5E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3702F65D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58BDF5C3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6EDF8358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4563B75" w14:textId="77777777" w:rsidR="00E30003" w:rsidRDefault="00E30003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3BB07DA2" w14:textId="77777777" w:rsidR="00CB58FC" w:rsidRDefault="00CB58FC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67F9F490" w14:textId="77777777" w:rsidR="00CB58FC" w:rsidRDefault="00CB58FC" w:rsidP="0047539E">
            <w:pPr>
              <w:pStyle w:val="Standard"/>
              <w:rPr>
                <w:rFonts w:ascii="Calibri" w:hAnsi="Calibri" w:cs="Calibri"/>
                <w:b/>
              </w:rPr>
            </w:pPr>
          </w:p>
          <w:p w14:paraId="23AC460C" w14:textId="7CD08E8F" w:rsidR="0047539E" w:rsidRDefault="00C31056" w:rsidP="0047539E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ZK</w:t>
            </w:r>
          </w:p>
        </w:tc>
      </w:tr>
      <w:tr w:rsidR="003849C5" w14:paraId="1734375D" w14:textId="77777777" w:rsidTr="007A0E0F">
        <w:trPr>
          <w:trHeight w:val="459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DDD61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076BA" w14:textId="77777777" w:rsidR="00CB58FC" w:rsidRDefault="00CB58FC" w:rsidP="00CB58FC">
            <w:pPr>
              <w:pStyle w:val="Standard"/>
            </w:pPr>
            <w:r>
              <w:rPr>
                <w:rFonts w:ascii="Calibri" w:hAnsi="Calibri" w:cs="Calibri"/>
                <w:b/>
                <w:color w:val="000000"/>
              </w:rPr>
              <w:t>Maintenance Report</w:t>
            </w:r>
          </w:p>
          <w:p w14:paraId="78F52FDF" w14:textId="20D9A98C" w:rsidR="00CB58FC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Linda advised </w:t>
            </w:r>
            <w:r w:rsidR="0047539E">
              <w:rPr>
                <w:rFonts w:ascii="Calibri" w:hAnsi="Calibri" w:cs="Calibri"/>
              </w:rPr>
              <w:t xml:space="preserve">Board </w:t>
            </w:r>
            <w:r>
              <w:rPr>
                <w:rFonts w:ascii="Calibri" w:hAnsi="Calibri" w:cs="Calibri"/>
              </w:rPr>
              <w:t>that AE Elkins att5ending on 20/9 to remedy the leaks.  JMB’s 1</w:t>
            </w:r>
            <w:r w:rsidRPr="00CB58FC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Q invoice received but was querying a job before paying.</w:t>
            </w:r>
          </w:p>
          <w:p w14:paraId="04BB862A" w14:textId="0EBC28E4" w:rsidR="00CB58FC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Alarm being serviced on 26/</w:t>
            </w:r>
            <w:r w:rsidR="001677ED">
              <w:rPr>
                <w:rFonts w:ascii="Calibri" w:hAnsi="Calibri" w:cs="Calibri"/>
              </w:rPr>
              <w:t>9/18</w:t>
            </w:r>
            <w:r>
              <w:rPr>
                <w:rFonts w:ascii="Calibri" w:hAnsi="Calibri" w:cs="Calibri"/>
              </w:rPr>
              <w:t xml:space="preserve"> and an additional control panel installed at entrance to hall.</w:t>
            </w:r>
          </w:p>
          <w:p w14:paraId="57087CF7" w14:textId="0B3BEBC0" w:rsidR="006871C4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Internal shutter control would be completed on 26/9/18.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F05AA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04794738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3BADD795" w14:textId="4DEA35CE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9C58DBB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F61EB" w14:textId="7280FD02" w:rsidR="003849C5" w:rsidRDefault="001677ED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49EF4" w14:textId="1E33B23E" w:rsidR="00CB58FC" w:rsidRPr="00CB58FC" w:rsidRDefault="00CB58FC" w:rsidP="0047539E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TMO Managers Report</w:t>
            </w:r>
          </w:p>
          <w:p w14:paraId="74841C43" w14:textId="77777777" w:rsidR="00CB58FC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per report.</w:t>
            </w:r>
          </w:p>
          <w:p w14:paraId="1ED64777" w14:textId="77777777" w:rsidR="00CB58FC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Confirmed 100% of tenancy checks completed.</w:t>
            </w:r>
          </w:p>
          <w:p w14:paraId="0EDC80EE" w14:textId="77777777" w:rsidR="00CB58FC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Void turned around in 28 days (previous voids 40 &amp; 84 days)</w:t>
            </w:r>
          </w:p>
          <w:p w14:paraId="6B50D7E6" w14:textId="525073B0" w:rsidR="000B7DAF" w:rsidRDefault="00CB58FC" w:rsidP="0047539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confirmed that they were happy to offer ASB support to Applegarth when their TMO Manager on leave; Applegarth will provide same service when Linda on leave.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E10C4" w14:textId="149D83CD" w:rsid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  <w:p w14:paraId="55F8EDBF" w14:textId="3C25BA25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194FD48" w14:textId="77777777" w:rsidTr="007A0E0F"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B1481" w14:textId="62C28FA1" w:rsidR="003849C5" w:rsidRDefault="001677ED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07221" w14:textId="77777777" w:rsidR="002731EF" w:rsidRDefault="00965884" w:rsidP="002731EF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Fire safety Report</w:t>
            </w:r>
          </w:p>
          <w:p w14:paraId="661B5551" w14:textId="19637636" w:rsidR="00322B44" w:rsidRDefault="001677ED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Safety attending ibn October to assess office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4DEF0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D098735" w14:textId="28000E9A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BBDF245" w14:textId="77777777" w:rsidTr="007A0E0F">
        <w:trPr>
          <w:trHeight w:val="70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D9219" w14:textId="57A856C4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77ED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E807A" w14:textId="77777777" w:rsidR="00322B44" w:rsidRDefault="00322B44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Walkabouts</w:t>
            </w:r>
          </w:p>
          <w:p w14:paraId="2FA7D70A" w14:textId="2E7FD7A8" w:rsidR="003849C5" w:rsidRDefault="002731EF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Nothing to report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16509" w14:textId="7CEFFC18" w:rsidR="00641078" w:rsidRP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45AF9EC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41F67" w14:textId="06DA40C1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77ED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6D0E8" w14:textId="77777777" w:rsidR="00322B44" w:rsidRDefault="00322B4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Report back from meetings/training</w:t>
            </w:r>
          </w:p>
          <w:p w14:paraId="470BAB45" w14:textId="46DF4D41" w:rsidR="003849C5" w:rsidRDefault="002731E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Linda reported that TMOs could nominate themselves for awards at the NFTMO conference.  Linda &amp; philippe had timetabled a date for 2019 to consider a TMO nomination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63E13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  <w:p w14:paraId="4370A8AA" w14:textId="77777777" w:rsidR="00641078" w:rsidRDefault="00641078">
            <w:pPr>
              <w:pStyle w:val="Standard"/>
              <w:rPr>
                <w:rFonts w:ascii="Calibri" w:hAnsi="Calibri" w:cs="Calibri"/>
                <w:b/>
              </w:rPr>
            </w:pPr>
          </w:p>
          <w:p w14:paraId="16D35D51" w14:textId="4574CA9C" w:rsidR="00641078" w:rsidRPr="0022692A" w:rsidRDefault="00641078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  <w:r w:rsidR="002731EF">
              <w:rPr>
                <w:rFonts w:ascii="Calibri" w:hAnsi="Calibri" w:cs="Calibri"/>
                <w:b/>
              </w:rPr>
              <w:t>/PC</w:t>
            </w:r>
          </w:p>
        </w:tc>
      </w:tr>
      <w:tr w:rsidR="003849C5" w14:paraId="4EF18A0B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B1487" w14:textId="66BB1515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77ED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F6FE3" w14:textId="740F7202" w:rsidR="003849C5" w:rsidRDefault="00322B4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Development </w:t>
            </w:r>
            <w:r w:rsidR="00FD1316">
              <w:rPr>
                <w:rFonts w:ascii="Calibri" w:hAnsi="Calibri" w:cs="Calibri"/>
                <w:b/>
              </w:rPr>
              <w:t>update</w:t>
            </w:r>
          </w:p>
          <w:p w14:paraId="0F95A579" w14:textId="613F61C5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Gate/lobby</w:t>
            </w:r>
          </w:p>
          <w:p w14:paraId="2586BFD4" w14:textId="77777777" w:rsidR="002731EF" w:rsidRDefault="00A96D4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Southwark</w:t>
            </w:r>
            <w:r w:rsidR="002731EF">
              <w:rPr>
                <w:rFonts w:ascii="Calibri" w:hAnsi="Calibri" w:cs="Calibri"/>
              </w:rPr>
              <w:t>’s funding on CCTV would come at a cost of £2000 per leaseholder and a running cost of £2pwk.  Board agreed not to pursue this.</w:t>
            </w:r>
          </w:p>
          <w:p w14:paraId="0A2D4AD2" w14:textId="28EC5C35" w:rsidR="00A65F2D" w:rsidRDefault="00A65F2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to discuss with LBS consultation requirements.</w:t>
            </w:r>
          </w:p>
          <w:p w14:paraId="0E9A1F6B" w14:textId="3DD809EB" w:rsidR="002731EF" w:rsidRDefault="002731EF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Silk &amp; Mackman will be attending to provide a quote.</w:t>
            </w:r>
          </w:p>
          <w:p w14:paraId="2BCC0D62" w14:textId="3BAA1B65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TFL and redevelopment</w:t>
            </w:r>
          </w:p>
          <w:p w14:paraId="55742038" w14:textId="6FE34E18" w:rsidR="003849C5" w:rsidRDefault="002731EF">
            <w:pPr>
              <w:pStyle w:val="Standard"/>
            </w:pPr>
            <w:r>
              <w:rPr>
                <w:rFonts w:ascii="Calibri" w:hAnsi="Calibri" w:cs="Calibri"/>
              </w:rPr>
              <w:t>Board agreed to attend a TfL consultation meeting concerning their redevelopment plans.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87E62" w14:textId="77777777" w:rsidR="003849C5" w:rsidRDefault="003849C5">
            <w:pPr>
              <w:pStyle w:val="Standard"/>
              <w:rPr>
                <w:rFonts w:ascii="Calibri" w:hAnsi="Calibri" w:cs="Calibri"/>
              </w:rPr>
            </w:pPr>
          </w:p>
          <w:p w14:paraId="64F0579E" w14:textId="77777777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7F8A965A" w14:textId="7ADD614B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1BFF4F78" w14:textId="77777777" w:rsidR="008B2BED" w:rsidRDefault="008B2BED">
            <w:pPr>
              <w:pStyle w:val="Standard"/>
              <w:rPr>
                <w:rFonts w:ascii="Calibri" w:hAnsi="Calibri" w:cs="Calibri"/>
                <w:b/>
              </w:rPr>
            </w:pPr>
          </w:p>
          <w:p w14:paraId="19EA6911" w14:textId="54249F47" w:rsidR="00A65F2D" w:rsidRP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  <w:r w:rsidRPr="00A65F2D">
              <w:rPr>
                <w:rFonts w:ascii="Calibri" w:hAnsi="Calibri" w:cs="Calibri"/>
                <w:b/>
              </w:rPr>
              <w:t>LMcL</w:t>
            </w:r>
          </w:p>
          <w:p w14:paraId="24D3F671" w14:textId="72A21009" w:rsidR="00A65F2D" w:rsidRDefault="00A65F2D">
            <w:pPr>
              <w:pStyle w:val="Standard"/>
              <w:rPr>
                <w:rFonts w:ascii="Calibri" w:hAnsi="Calibri" w:cs="Calibri"/>
              </w:rPr>
            </w:pPr>
          </w:p>
          <w:p w14:paraId="32E82645" w14:textId="7E37E33B" w:rsidR="00F255CE" w:rsidRDefault="00F255CE">
            <w:pPr>
              <w:pStyle w:val="Standard"/>
              <w:rPr>
                <w:rFonts w:ascii="Calibri" w:hAnsi="Calibri" w:cs="Calibri"/>
                <w:b/>
              </w:rPr>
            </w:pPr>
          </w:p>
          <w:p w14:paraId="411539A8" w14:textId="6651B92C" w:rsidR="002731EF" w:rsidRDefault="002731EF">
            <w:pPr>
              <w:pStyle w:val="Standard"/>
              <w:rPr>
                <w:rFonts w:ascii="Calibri" w:hAnsi="Calibri" w:cs="Calibri"/>
                <w:b/>
              </w:rPr>
            </w:pPr>
          </w:p>
          <w:p w14:paraId="6304EC7E" w14:textId="0FEFD636" w:rsidR="00A65F2D" w:rsidRPr="002731EF" w:rsidRDefault="002731EF" w:rsidP="002731EF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</w:t>
            </w:r>
          </w:p>
        </w:tc>
      </w:tr>
      <w:tr w:rsidR="00FD1316" w14:paraId="7B89B63A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AE0CF" w14:textId="4357DFD1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677E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7821D" w14:textId="77777777" w:rsidR="00FD1316" w:rsidRDefault="00FD1316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Meeting room/Arts project</w:t>
            </w:r>
          </w:p>
          <w:p w14:paraId="7C7F72BC" w14:textId="60B2B64D" w:rsidR="00AC4212" w:rsidRPr="00AC4212" w:rsidRDefault="007E4D5C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Nothing to report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19B25" w14:textId="3F34B0CE" w:rsidR="00FD1316" w:rsidRDefault="00FD1316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52AD5F6E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9B3E5" w14:textId="282AB309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677E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7213F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</w:t>
            </w:r>
          </w:p>
          <w:p w14:paraId="134615A6" w14:textId="7141C96D" w:rsidR="003849C5" w:rsidRDefault="007E4D5C">
            <w:pPr>
              <w:pStyle w:val="Standard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Nothing to report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C49A4" w14:textId="6589AD04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DBF5163" w14:textId="1E2D0286" w:rsid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</w:p>
          <w:p w14:paraId="6C389B5E" w14:textId="4901D21F" w:rsidR="00A65F2D" w:rsidRDefault="00A65F2D">
            <w:pPr>
              <w:pStyle w:val="Standard"/>
              <w:rPr>
                <w:rFonts w:ascii="Calibri" w:hAnsi="Calibri" w:cs="Calibri"/>
                <w:b/>
              </w:rPr>
            </w:pPr>
          </w:p>
        </w:tc>
      </w:tr>
      <w:tr w:rsidR="003849C5" w14:paraId="2048CD07" w14:textId="77777777" w:rsidTr="007A0E0F">
        <w:trPr>
          <w:trHeight w:val="648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2E995" w14:textId="2237D25F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1677ED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2114" w14:textId="77777777" w:rsidR="003849C5" w:rsidRDefault="00C94589">
            <w:pPr>
              <w:pStyle w:val="Standard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AOB</w:t>
            </w:r>
          </w:p>
          <w:p w14:paraId="6A80A6DC" w14:textId="648E30B1" w:rsidR="007E4D5C" w:rsidRDefault="007E4D5C">
            <w:pPr>
              <w:pStyle w:val="Standard"/>
              <w:jc w:val="both"/>
            </w:pPr>
          </w:p>
          <w:p w14:paraId="3DEEF049" w14:textId="7316C493" w:rsidR="007E4D5C" w:rsidRPr="001677ED" w:rsidRDefault="007E4D5C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 w:rsidRPr="001677ED">
              <w:rPr>
                <w:rFonts w:ascii="Calibri" w:hAnsi="Calibri" w:cs="Calibri"/>
                <w:b/>
              </w:rPr>
              <w:t>Celia Hammond Trust</w:t>
            </w:r>
          </w:p>
          <w:p w14:paraId="4B8036CF" w14:textId="3B482A62" w:rsidR="007E4D5C" w:rsidRDefault="007E4D5C">
            <w:pPr>
              <w:pStyle w:val="Standard"/>
              <w:jc w:val="both"/>
              <w:rPr>
                <w:rFonts w:ascii="Calibri" w:hAnsi="Calibri" w:cs="Calibri"/>
              </w:rPr>
            </w:pPr>
            <w:r w:rsidRPr="001677ED">
              <w:rPr>
                <w:rFonts w:ascii="Calibri" w:hAnsi="Calibri" w:cs="Calibri"/>
              </w:rPr>
              <w:t>Board agreed a £50 don</w:t>
            </w:r>
            <w:bookmarkStart w:id="0" w:name="_GoBack"/>
            <w:bookmarkEnd w:id="0"/>
            <w:r w:rsidRPr="001677ED">
              <w:rPr>
                <w:rFonts w:ascii="Calibri" w:hAnsi="Calibri" w:cs="Calibri"/>
              </w:rPr>
              <w:t xml:space="preserve">ation to thank </w:t>
            </w:r>
            <w:r w:rsidR="001677ED" w:rsidRPr="001677ED">
              <w:rPr>
                <w:rFonts w:ascii="Calibri" w:hAnsi="Calibri" w:cs="Calibri"/>
              </w:rPr>
              <w:t>the Trust for its assistance with the removal of the cats.</w:t>
            </w:r>
          </w:p>
          <w:p w14:paraId="5A8ECB4A" w14:textId="3319BFFB" w:rsidR="003E229C" w:rsidRDefault="003E229C">
            <w:pPr>
              <w:pStyle w:val="Standard"/>
              <w:jc w:val="both"/>
              <w:rPr>
                <w:rFonts w:ascii="Calibri" w:hAnsi="Calibri" w:cs="Calibri"/>
              </w:rPr>
            </w:pPr>
          </w:p>
          <w:p w14:paraId="7DE6E1D0" w14:textId="7887F87F" w:rsidR="003E229C" w:rsidRPr="003E229C" w:rsidRDefault="003E229C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 w:rsidRPr="003E229C">
              <w:rPr>
                <w:rFonts w:ascii="Calibri" w:hAnsi="Calibri" w:cs="Calibri"/>
                <w:b/>
              </w:rPr>
              <w:t>Bank Account</w:t>
            </w:r>
          </w:p>
          <w:p w14:paraId="13551554" w14:textId="4577A65A" w:rsidR="003E229C" w:rsidRPr="001677ED" w:rsidRDefault="003E229C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Alethea to provide details of banks other TMOs use as there were problems opening one.</w:t>
            </w:r>
          </w:p>
          <w:p w14:paraId="1C37E52E" w14:textId="5617CF83" w:rsidR="007E4D5C" w:rsidRDefault="007E4D5C">
            <w:pPr>
              <w:pStyle w:val="Standard"/>
              <w:jc w:val="both"/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BE0E8" w14:textId="77777777" w:rsidR="003849C5" w:rsidRDefault="003849C5">
            <w:pPr>
              <w:pStyle w:val="Standard"/>
              <w:rPr>
                <w:rFonts w:ascii="Calibri" w:hAnsi="Calibri" w:cs="Calibri"/>
                <w:b/>
              </w:rPr>
            </w:pPr>
          </w:p>
          <w:p w14:paraId="62A9F411" w14:textId="77777777" w:rsidR="001677ED" w:rsidRDefault="001677ED">
            <w:pPr>
              <w:pStyle w:val="Standard"/>
              <w:rPr>
                <w:rFonts w:ascii="Calibri" w:hAnsi="Calibri" w:cs="Calibri"/>
                <w:b/>
              </w:rPr>
            </w:pPr>
          </w:p>
          <w:p w14:paraId="38B98675" w14:textId="77777777" w:rsidR="001677ED" w:rsidRDefault="001677ED">
            <w:pPr>
              <w:pStyle w:val="Standard"/>
              <w:rPr>
                <w:rFonts w:ascii="Calibri" w:hAnsi="Calibri" w:cs="Calibri"/>
                <w:b/>
              </w:rPr>
            </w:pPr>
          </w:p>
          <w:p w14:paraId="171E2BA2" w14:textId="77777777" w:rsidR="001677ED" w:rsidRDefault="001677ED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LMcL</w:t>
            </w:r>
          </w:p>
          <w:p w14:paraId="78DBDD1D" w14:textId="77777777" w:rsidR="003E229C" w:rsidRDefault="003E229C">
            <w:pPr>
              <w:pStyle w:val="Standard"/>
              <w:rPr>
                <w:rFonts w:ascii="Calibri" w:hAnsi="Calibri" w:cs="Calibri"/>
                <w:b/>
              </w:rPr>
            </w:pPr>
          </w:p>
          <w:p w14:paraId="19954C59" w14:textId="77777777" w:rsidR="003E229C" w:rsidRDefault="003E229C">
            <w:pPr>
              <w:pStyle w:val="Standard"/>
              <w:rPr>
                <w:rFonts w:ascii="Calibri" w:hAnsi="Calibri" w:cs="Calibri"/>
                <w:b/>
              </w:rPr>
            </w:pPr>
          </w:p>
          <w:p w14:paraId="535772DD" w14:textId="77777777" w:rsidR="003E229C" w:rsidRDefault="003E229C">
            <w:pPr>
              <w:pStyle w:val="Standard"/>
              <w:rPr>
                <w:rFonts w:ascii="Calibri" w:hAnsi="Calibri" w:cs="Calibri"/>
                <w:b/>
              </w:rPr>
            </w:pPr>
          </w:p>
          <w:p w14:paraId="275FC657" w14:textId="5B168F68" w:rsidR="003E229C" w:rsidRDefault="003E229C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</w:t>
            </w:r>
          </w:p>
        </w:tc>
      </w:tr>
    </w:tbl>
    <w:p w14:paraId="23EE3BB8" w14:textId="77777777" w:rsidR="003849C5" w:rsidRDefault="003849C5">
      <w:pPr>
        <w:pStyle w:val="Standard"/>
        <w:jc w:val="both"/>
        <w:rPr>
          <w:rFonts w:ascii="Calibri" w:hAnsi="Calibri" w:cs="Calibri"/>
          <w:color w:val="000000"/>
        </w:rPr>
      </w:pPr>
    </w:p>
    <w:p w14:paraId="0575C1D6" w14:textId="341AB36E" w:rsidR="003849C5" w:rsidRDefault="00C94589">
      <w:pPr>
        <w:pStyle w:val="Standard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Next planned meeting: </w:t>
      </w:r>
      <w:r w:rsidR="001677ED">
        <w:rPr>
          <w:rFonts w:ascii="Calibri" w:hAnsi="Calibri" w:cs="Calibri"/>
          <w:b/>
          <w:color w:val="000000"/>
          <w:u w:val="single"/>
        </w:rPr>
        <w:t>21 November</w:t>
      </w:r>
      <w:r w:rsidR="00A0320B">
        <w:rPr>
          <w:rFonts w:ascii="Calibri" w:hAnsi="Calibri" w:cs="Calibri"/>
          <w:b/>
          <w:color w:val="000000"/>
          <w:u w:val="single"/>
        </w:rPr>
        <w:t xml:space="preserve"> 2018</w:t>
      </w:r>
      <w:r>
        <w:rPr>
          <w:rFonts w:ascii="Calibri" w:hAnsi="Calibri" w:cs="Calibri"/>
          <w:b/>
          <w:color w:val="000000"/>
          <w:u w:val="single"/>
        </w:rPr>
        <w:t xml:space="preserve"> @ 7pm </w:t>
      </w:r>
    </w:p>
    <w:p w14:paraId="1199E6DE" w14:textId="77777777" w:rsidR="003849C5" w:rsidRDefault="00C94589">
      <w:pPr>
        <w:pStyle w:val="Standard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Venue: Meeting Room</w:t>
      </w:r>
    </w:p>
    <w:p w14:paraId="583A87FF" w14:textId="77777777" w:rsidR="003849C5" w:rsidRDefault="003849C5">
      <w:pPr>
        <w:pStyle w:val="Standard"/>
        <w:jc w:val="center"/>
      </w:pPr>
    </w:p>
    <w:p w14:paraId="58802810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</w:p>
    <w:p w14:paraId="478DD344" w14:textId="77777777" w:rsidR="003849C5" w:rsidRDefault="003849C5">
      <w:pPr>
        <w:pStyle w:val="Standard"/>
        <w:rPr>
          <w:rFonts w:ascii="Calibri" w:hAnsi="Calibri" w:cs="Calibri"/>
        </w:rPr>
      </w:pPr>
    </w:p>
    <w:p w14:paraId="26EEAF4C" w14:textId="77777777" w:rsidR="003849C5" w:rsidRDefault="003849C5">
      <w:pPr>
        <w:pStyle w:val="Standard"/>
        <w:rPr>
          <w:rFonts w:ascii="Calibri" w:hAnsi="Calibri" w:cs="Calibri"/>
        </w:rPr>
      </w:pPr>
    </w:p>
    <w:p w14:paraId="2DC7B70D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61C6294A" w14:textId="77777777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Philippe Chery</w:t>
      </w:r>
    </w:p>
    <w:p w14:paraId="7E2BCA2F" w14:textId="3779013A" w:rsidR="003849C5" w:rsidRDefault="00C9458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Chair</w:t>
      </w:r>
    </w:p>
    <w:sectPr w:rsidR="003849C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336B" w14:textId="77777777" w:rsidR="00D52B31" w:rsidRDefault="00D52B31">
      <w:r>
        <w:separator/>
      </w:r>
    </w:p>
  </w:endnote>
  <w:endnote w:type="continuationSeparator" w:id="0">
    <w:p w14:paraId="37930A18" w14:textId="77777777" w:rsidR="00D52B31" w:rsidRDefault="00D5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C9FF" w14:textId="77777777" w:rsidR="00FF0C8E" w:rsidRDefault="00D5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0EE9" w14:textId="77777777" w:rsidR="00FF0C8E" w:rsidRDefault="00C9458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F6DC880" w14:textId="77777777" w:rsidR="00FF0C8E" w:rsidRDefault="00D52B3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3C38" w14:textId="77777777" w:rsidR="00D52B31" w:rsidRDefault="00D52B31">
      <w:r>
        <w:rPr>
          <w:color w:val="000000"/>
        </w:rPr>
        <w:separator/>
      </w:r>
    </w:p>
  </w:footnote>
  <w:footnote w:type="continuationSeparator" w:id="0">
    <w:p w14:paraId="053A1F57" w14:textId="77777777" w:rsidR="00D52B31" w:rsidRDefault="00D5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D74D" w14:textId="77777777" w:rsidR="00FF0C8E" w:rsidRDefault="00D5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77A7" w14:textId="77777777" w:rsidR="00FF0C8E" w:rsidRDefault="00D52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9EA"/>
    <w:multiLevelType w:val="multilevel"/>
    <w:tmpl w:val="B27AA264"/>
    <w:styleLink w:val="WWNum3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7F45CE7"/>
    <w:multiLevelType w:val="multilevel"/>
    <w:tmpl w:val="C5443D06"/>
    <w:styleLink w:val="WWNum2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08E200E0"/>
    <w:multiLevelType w:val="multilevel"/>
    <w:tmpl w:val="71FA1906"/>
    <w:styleLink w:val="WWNum27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B9D31B4"/>
    <w:multiLevelType w:val="multilevel"/>
    <w:tmpl w:val="2B469612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0D790576"/>
    <w:multiLevelType w:val="multilevel"/>
    <w:tmpl w:val="59D24B2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927E1B"/>
    <w:multiLevelType w:val="multilevel"/>
    <w:tmpl w:val="38FA213A"/>
    <w:styleLink w:val="WWNum39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A3916"/>
    <w:multiLevelType w:val="multilevel"/>
    <w:tmpl w:val="8B7C7B64"/>
    <w:styleLink w:val="WWNum26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6C07BCC"/>
    <w:multiLevelType w:val="multilevel"/>
    <w:tmpl w:val="0C2E8354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6ED3CC5"/>
    <w:multiLevelType w:val="multilevel"/>
    <w:tmpl w:val="17FEDC5C"/>
    <w:styleLink w:val="WWNum1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1810409C"/>
    <w:multiLevelType w:val="multilevel"/>
    <w:tmpl w:val="9E6C451A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1959112E"/>
    <w:multiLevelType w:val="multilevel"/>
    <w:tmpl w:val="97CCE16A"/>
    <w:styleLink w:val="WWNum2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1DB13BAB"/>
    <w:multiLevelType w:val="multilevel"/>
    <w:tmpl w:val="A170CBAC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219216FB"/>
    <w:multiLevelType w:val="multilevel"/>
    <w:tmpl w:val="99EED74A"/>
    <w:styleLink w:val="WWNum42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2375DC4"/>
    <w:multiLevelType w:val="multilevel"/>
    <w:tmpl w:val="F06C0F6C"/>
    <w:styleLink w:val="WWNum3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240E55AE"/>
    <w:multiLevelType w:val="multilevel"/>
    <w:tmpl w:val="6332F1A0"/>
    <w:styleLink w:val="WWNum28"/>
    <w:lvl w:ilvl="0">
      <w:numFmt w:val="bullet"/>
      <w:lvlText w:val="o"/>
      <w:lvlJc w:val="left"/>
      <w:pPr>
        <w:ind w:left="36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25C702C3"/>
    <w:multiLevelType w:val="multilevel"/>
    <w:tmpl w:val="4DF04EF6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83E0D2D"/>
    <w:multiLevelType w:val="multilevel"/>
    <w:tmpl w:val="70FCE104"/>
    <w:styleLink w:val="WWNum3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2EEF493A"/>
    <w:multiLevelType w:val="multilevel"/>
    <w:tmpl w:val="F2C86F00"/>
    <w:styleLink w:val="WWNum1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8" w15:restartNumberingAfterBreak="0">
    <w:nsid w:val="3CF07B66"/>
    <w:multiLevelType w:val="multilevel"/>
    <w:tmpl w:val="87F6605A"/>
    <w:styleLink w:val="WWNum3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3E870DB9"/>
    <w:multiLevelType w:val="multilevel"/>
    <w:tmpl w:val="252EE060"/>
    <w:styleLink w:val="WWNum7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438519AA"/>
    <w:multiLevelType w:val="multilevel"/>
    <w:tmpl w:val="732848A8"/>
    <w:styleLink w:val="WWNum8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3F55ABD"/>
    <w:multiLevelType w:val="multilevel"/>
    <w:tmpl w:val="B19AFF5C"/>
    <w:styleLink w:val="WWNum2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44EA11E5"/>
    <w:multiLevelType w:val="multilevel"/>
    <w:tmpl w:val="430CB3EE"/>
    <w:styleLink w:val="WWNum2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49B57913"/>
    <w:multiLevelType w:val="multilevel"/>
    <w:tmpl w:val="204C75B4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53F77F75"/>
    <w:multiLevelType w:val="multilevel"/>
    <w:tmpl w:val="FADC5BEE"/>
    <w:styleLink w:val="WWNum3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87D0681"/>
    <w:multiLevelType w:val="multilevel"/>
    <w:tmpl w:val="6B761EFE"/>
    <w:styleLink w:val="WWNum41"/>
    <w:lvl w:ilvl="0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885207A"/>
    <w:multiLevelType w:val="multilevel"/>
    <w:tmpl w:val="497EBC4A"/>
    <w:styleLink w:val="WWNum1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7" w15:restartNumberingAfterBreak="0">
    <w:nsid w:val="5B535A55"/>
    <w:multiLevelType w:val="multilevel"/>
    <w:tmpl w:val="5B5AF89A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8" w15:restartNumberingAfterBreak="0">
    <w:nsid w:val="5EF536AD"/>
    <w:multiLevelType w:val="multilevel"/>
    <w:tmpl w:val="A7EA6D98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62C32CE8"/>
    <w:multiLevelType w:val="multilevel"/>
    <w:tmpl w:val="FDFAE2CC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3254CD5"/>
    <w:multiLevelType w:val="multilevel"/>
    <w:tmpl w:val="A0463110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5AF39A8"/>
    <w:multiLevelType w:val="multilevel"/>
    <w:tmpl w:val="4CF0EF1E"/>
    <w:styleLink w:val="WWNum33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67E51052"/>
    <w:multiLevelType w:val="multilevel"/>
    <w:tmpl w:val="8FE61474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6B5E4426"/>
    <w:multiLevelType w:val="multilevel"/>
    <w:tmpl w:val="6636B8F2"/>
    <w:styleLink w:val="WWNum1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4" w15:restartNumberingAfterBreak="0">
    <w:nsid w:val="6C7A5301"/>
    <w:multiLevelType w:val="multilevel"/>
    <w:tmpl w:val="0C1856D6"/>
    <w:styleLink w:val="WWNum43"/>
    <w:lvl w:ilvl="0">
      <w:numFmt w:val="bullet"/>
      <w:lvlText w:val="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2160" w:hanging="360"/>
      </w:pPr>
    </w:lvl>
    <w:lvl w:ilvl="4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00" w:hanging="360"/>
      </w:pPr>
    </w:lvl>
    <w:lvl w:ilvl="6">
      <w:numFmt w:val="bullet"/>
      <w:lvlText w:val=""/>
      <w:lvlJc w:val="left"/>
      <w:pPr>
        <w:ind w:left="4320" w:hanging="360"/>
      </w:pPr>
    </w:lvl>
    <w:lvl w:ilvl="7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60" w:hanging="360"/>
      </w:pPr>
    </w:lvl>
  </w:abstractNum>
  <w:abstractNum w:abstractNumId="35" w15:restartNumberingAfterBreak="0">
    <w:nsid w:val="6E087F4C"/>
    <w:multiLevelType w:val="multilevel"/>
    <w:tmpl w:val="ACACED6C"/>
    <w:styleLink w:val="WWNum5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6E5869E3"/>
    <w:multiLevelType w:val="multilevel"/>
    <w:tmpl w:val="E0C200E8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7" w15:restartNumberingAfterBreak="0">
    <w:nsid w:val="73B37D9D"/>
    <w:multiLevelType w:val="multilevel"/>
    <w:tmpl w:val="965E14D6"/>
    <w:styleLink w:val="WWNum32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C3F53E3"/>
    <w:multiLevelType w:val="multilevel"/>
    <w:tmpl w:val="C1822160"/>
    <w:styleLink w:val="WWNum34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C853F8E"/>
    <w:multiLevelType w:val="multilevel"/>
    <w:tmpl w:val="B97A22A0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0" w15:restartNumberingAfterBreak="0">
    <w:nsid w:val="7D352150"/>
    <w:multiLevelType w:val="multilevel"/>
    <w:tmpl w:val="7B0CE998"/>
    <w:styleLink w:val="WWNum2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1" w15:restartNumberingAfterBreak="0">
    <w:nsid w:val="7EA6799F"/>
    <w:multiLevelType w:val="multilevel"/>
    <w:tmpl w:val="5CF0FA88"/>
    <w:styleLink w:val="WWNum3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7FAB05A1"/>
    <w:multiLevelType w:val="multilevel"/>
    <w:tmpl w:val="4526133A"/>
    <w:styleLink w:val="WWNum4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7"/>
  </w:num>
  <w:num w:numId="2">
    <w:abstractNumId w:val="23"/>
  </w:num>
  <w:num w:numId="3">
    <w:abstractNumId w:val="41"/>
  </w:num>
  <w:num w:numId="4">
    <w:abstractNumId w:val="42"/>
  </w:num>
  <w:num w:numId="5">
    <w:abstractNumId w:val="35"/>
  </w:num>
  <w:num w:numId="6">
    <w:abstractNumId w:val="30"/>
  </w:num>
  <w:num w:numId="7">
    <w:abstractNumId w:val="19"/>
  </w:num>
  <w:num w:numId="8">
    <w:abstractNumId w:val="20"/>
  </w:num>
  <w:num w:numId="9">
    <w:abstractNumId w:val="28"/>
  </w:num>
  <w:num w:numId="10">
    <w:abstractNumId w:val="32"/>
  </w:num>
  <w:num w:numId="11">
    <w:abstractNumId w:val="8"/>
  </w:num>
  <w:num w:numId="12">
    <w:abstractNumId w:val="17"/>
  </w:num>
  <w:num w:numId="13">
    <w:abstractNumId w:val="33"/>
  </w:num>
  <w:num w:numId="14">
    <w:abstractNumId w:val="27"/>
  </w:num>
  <w:num w:numId="15">
    <w:abstractNumId w:val="29"/>
  </w:num>
  <w:num w:numId="16">
    <w:abstractNumId w:val="15"/>
  </w:num>
  <w:num w:numId="17">
    <w:abstractNumId w:val="26"/>
  </w:num>
  <w:num w:numId="18">
    <w:abstractNumId w:val="39"/>
  </w:num>
  <w:num w:numId="19">
    <w:abstractNumId w:val="36"/>
  </w:num>
  <w:num w:numId="20">
    <w:abstractNumId w:val="4"/>
  </w:num>
  <w:num w:numId="21">
    <w:abstractNumId w:val="22"/>
  </w:num>
  <w:num w:numId="22">
    <w:abstractNumId w:val="11"/>
  </w:num>
  <w:num w:numId="23">
    <w:abstractNumId w:val="40"/>
  </w:num>
  <w:num w:numId="24">
    <w:abstractNumId w:val="1"/>
  </w:num>
  <w:num w:numId="25">
    <w:abstractNumId w:val="21"/>
  </w:num>
  <w:num w:numId="26">
    <w:abstractNumId w:val="6"/>
  </w:num>
  <w:num w:numId="27">
    <w:abstractNumId w:val="2"/>
  </w:num>
  <w:num w:numId="28">
    <w:abstractNumId w:val="14"/>
  </w:num>
  <w:num w:numId="29">
    <w:abstractNumId w:val="10"/>
  </w:num>
  <w:num w:numId="30">
    <w:abstractNumId w:val="9"/>
  </w:num>
  <w:num w:numId="31">
    <w:abstractNumId w:val="18"/>
  </w:num>
  <w:num w:numId="32">
    <w:abstractNumId w:val="37"/>
  </w:num>
  <w:num w:numId="33">
    <w:abstractNumId w:val="31"/>
  </w:num>
  <w:num w:numId="34">
    <w:abstractNumId w:val="38"/>
  </w:num>
  <w:num w:numId="35">
    <w:abstractNumId w:val="24"/>
  </w:num>
  <w:num w:numId="36">
    <w:abstractNumId w:val="16"/>
  </w:num>
  <w:num w:numId="37">
    <w:abstractNumId w:val="0"/>
  </w:num>
  <w:num w:numId="38">
    <w:abstractNumId w:val="13"/>
  </w:num>
  <w:num w:numId="39">
    <w:abstractNumId w:val="5"/>
  </w:num>
  <w:num w:numId="40">
    <w:abstractNumId w:val="3"/>
  </w:num>
  <w:num w:numId="41">
    <w:abstractNumId w:val="25"/>
  </w:num>
  <w:num w:numId="42">
    <w:abstractNumId w:val="1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C5"/>
    <w:rsid w:val="000938B9"/>
    <w:rsid w:val="000946EE"/>
    <w:rsid w:val="000B7DAF"/>
    <w:rsid w:val="00100575"/>
    <w:rsid w:val="001677ED"/>
    <w:rsid w:val="001D4984"/>
    <w:rsid w:val="0022692A"/>
    <w:rsid w:val="002731EF"/>
    <w:rsid w:val="002D770A"/>
    <w:rsid w:val="002E63EC"/>
    <w:rsid w:val="00315D7E"/>
    <w:rsid w:val="00322B44"/>
    <w:rsid w:val="00342162"/>
    <w:rsid w:val="003646E7"/>
    <w:rsid w:val="003807B0"/>
    <w:rsid w:val="003849C5"/>
    <w:rsid w:val="003B68F2"/>
    <w:rsid w:val="003E229C"/>
    <w:rsid w:val="00412CA6"/>
    <w:rsid w:val="004748A1"/>
    <w:rsid w:val="0047539E"/>
    <w:rsid w:val="004E3EAF"/>
    <w:rsid w:val="0050395A"/>
    <w:rsid w:val="00527F7C"/>
    <w:rsid w:val="0054656A"/>
    <w:rsid w:val="00574F6D"/>
    <w:rsid w:val="005B4E20"/>
    <w:rsid w:val="005E62DE"/>
    <w:rsid w:val="005E7680"/>
    <w:rsid w:val="005F05D0"/>
    <w:rsid w:val="00641078"/>
    <w:rsid w:val="00671229"/>
    <w:rsid w:val="006871C4"/>
    <w:rsid w:val="006C4D92"/>
    <w:rsid w:val="006D6C8A"/>
    <w:rsid w:val="007335CF"/>
    <w:rsid w:val="00792046"/>
    <w:rsid w:val="007A0E0F"/>
    <w:rsid w:val="007E4D5C"/>
    <w:rsid w:val="00814AB6"/>
    <w:rsid w:val="00835AA6"/>
    <w:rsid w:val="00882496"/>
    <w:rsid w:val="008942FC"/>
    <w:rsid w:val="008B2BED"/>
    <w:rsid w:val="00965884"/>
    <w:rsid w:val="00975097"/>
    <w:rsid w:val="0098620D"/>
    <w:rsid w:val="009D6375"/>
    <w:rsid w:val="00A0320B"/>
    <w:rsid w:val="00A305B5"/>
    <w:rsid w:val="00A31DA0"/>
    <w:rsid w:val="00A65F2D"/>
    <w:rsid w:val="00A96D4B"/>
    <w:rsid w:val="00AC4212"/>
    <w:rsid w:val="00AD20BC"/>
    <w:rsid w:val="00AD56F8"/>
    <w:rsid w:val="00B00EE8"/>
    <w:rsid w:val="00B01D8F"/>
    <w:rsid w:val="00BD7165"/>
    <w:rsid w:val="00C26B46"/>
    <w:rsid w:val="00C31056"/>
    <w:rsid w:val="00C94589"/>
    <w:rsid w:val="00C96FA3"/>
    <w:rsid w:val="00CB58FC"/>
    <w:rsid w:val="00D22843"/>
    <w:rsid w:val="00D52B31"/>
    <w:rsid w:val="00E046F0"/>
    <w:rsid w:val="00E30003"/>
    <w:rsid w:val="00F1378F"/>
    <w:rsid w:val="00F16BAD"/>
    <w:rsid w:val="00F255CE"/>
    <w:rsid w:val="00FD1316"/>
    <w:rsid w:val="00FF09F4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93F"/>
  <w15:docId w15:val="{971BC953-A8D5-4C37-96B2-A015C09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 Unicode MS" w:cs="Arial Unicode MS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60" w:lineRule="exact"/>
      <w:jc w:val="center"/>
    </w:pPr>
    <w:rPr>
      <w:rFonts w:ascii="Arial" w:hAnsi="Arial" w:cs="Arial"/>
      <w:b/>
      <w:bCs/>
      <w:sz w:val="32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Standard1">
    <w:name w:val="Standard1"/>
    <w:basedOn w:val="Standard"/>
    <w:pPr>
      <w:spacing w:before="60" w:after="60"/>
    </w:pPr>
    <w:rPr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color w:val="0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ar-SA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ListLabel6">
    <w:name w:val="ListLabel 6"/>
    <w:rPr>
      <w:rFonts w:cs="Symbol"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Older Peoples Service Management Team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Older Peoples Service Management Team</dc:title>
  <dc:creator>Prefereed Customer</dc:creator>
  <cp:lastModifiedBy>Richard Walsh</cp:lastModifiedBy>
  <cp:revision>4</cp:revision>
  <cp:lastPrinted>2018-10-10T12:37:00Z</cp:lastPrinted>
  <dcterms:created xsi:type="dcterms:W3CDTF">2018-11-20T15:05:00Z</dcterms:created>
  <dcterms:modified xsi:type="dcterms:W3CDTF">2018-11-20T15:49:00Z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